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sz w:val="36"/>
          <w:szCs w:val="36"/>
        </w:rPr>
      </w:pPr>
      <w:r>
        <w:rPr>
          <w:b/>
          <w:bCs/>
          <w:color w:val="FFFFFF"/>
          <w:sz w:val="36"/>
          <w:szCs w:val="36"/>
          <w:shd w:fill="000000" w:val="clear"/>
        </w:rPr>
        <w:t>全國產業總工會、台北市產業總工會、高雄市產業總工會</w:t>
      </w:r>
    </w:p>
    <w:p>
      <w:pPr>
        <w:pStyle w:val="Normal"/>
        <w:bidi w:val="0"/>
        <w:rPr/>
      </w:pPr>
      <w:r>
        <w:rPr>
          <w:b/>
          <w:bCs/>
          <w:color w:val="FFFFFF"/>
          <w:sz w:val="36"/>
          <w:szCs w:val="36"/>
          <w:shd w:fill="000000" w:val="clear"/>
        </w:rPr>
        <w:t>全國金融業工會聯合總會、全國教師工會總聯合會</w:t>
      </w:r>
      <w:r>
        <w:rPr>
          <w:b/>
          <w:bCs/>
          <w:color w:val="FFFFFF"/>
          <w:sz w:val="46"/>
          <w:szCs w:val="46"/>
          <w:shd w:fill="FFFFFF" w:val="clear"/>
        </w:rPr>
        <w:t xml:space="preserve"> </w:t>
      </w:r>
      <w:r>
        <w:rPr>
          <w:rFonts w:ascii="標楷體" w:hAnsi="標楷體"/>
          <w:b/>
          <w:bCs/>
          <w:color w:val="000000"/>
          <w:w w:val="95"/>
          <w:sz w:val="28"/>
          <w:szCs w:val="28"/>
          <w:shd w:fill="FFFFFF" w:val="clear"/>
        </w:rPr>
        <w:t>1127</w:t>
      </w:r>
      <w:r>
        <w:rPr>
          <w:rFonts w:eastAsia="標楷體"/>
          <w:w w:val="95"/>
          <w:sz w:val="28"/>
          <w:szCs w:val="28"/>
        </w:rPr>
        <w:t>採訪通知</w:t>
      </w:r>
      <w:r>
        <w:rPr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 </w:t>
      </w:r>
    </w:p>
    <w:p>
      <w:pPr>
        <w:pStyle w:val="Normal"/>
        <w:bidi w:val="0"/>
        <w:snapToGrid w:val="false"/>
        <w:spacing w:before="0" w:after="0"/>
        <w:jc w:val="center"/>
        <w:rPr>
          <w:rFonts w:ascii="微軟正黑體" w:hAnsi="微軟正黑體" w:eastAsia="微軟正黑體"/>
          <w:sz w:val="64"/>
          <w:szCs w:val="64"/>
        </w:rPr>
      </w:pPr>
      <w:r>
        <w:rPr>
          <w:rFonts w:ascii="微軟正黑體" w:hAnsi="微軟正黑體"/>
          <w:b/>
          <w:bCs/>
          <w:i w:val="false"/>
          <w:iCs w:val="false"/>
          <w:sz w:val="64"/>
          <w:szCs w:val="64"/>
          <w:u w:val="none"/>
        </w:rPr>
        <w:t xml:space="preserve">                       </w:t>
      </w:r>
    </w:p>
    <w:p>
      <w:pPr>
        <w:pStyle w:val="Normal"/>
        <w:bidi w:val="0"/>
        <w:snapToGrid w:val="false"/>
        <w:spacing w:lineRule="atLeast" w:line="0" w:before="0" w:after="0"/>
        <w:jc w:val="center"/>
        <w:rPr>
          <w:sz w:val="44"/>
          <w:szCs w:val="44"/>
          <w:u w:val="none"/>
        </w:rPr>
      </w:pPr>
      <w:r>
        <w:rPr>
          <w:rFonts w:eastAsia="微軟正黑體" w:cs="Times New Roman" w:ascii="微軟正黑體" w:hAnsi="微軟正黑體"/>
          <w:b/>
          <w:bCs/>
          <w:i w:val="false"/>
          <w:iCs w:val="false"/>
          <w:sz w:val="44"/>
          <w:szCs w:val="44"/>
          <w:u w:val="none"/>
          <w:shd w:fill="FFFFFF" w:val="clear"/>
        </w:rPr>
        <w:t>2024</w:t>
      </w:r>
      <w:r>
        <w:rPr>
          <w:rFonts w:ascii="微軟正黑體" w:hAnsi="微軟正黑體" w:cs="Times New Roman"/>
          <w:b/>
          <w:bCs/>
          <w:i w:val="false"/>
          <w:iCs w:val="false"/>
          <w:sz w:val="44"/>
          <w:szCs w:val="44"/>
          <w:u w:val="none"/>
          <w:shd w:fill="FFFFFF" w:val="clear"/>
        </w:rPr>
        <w:t>總統大選</w:t>
      </w:r>
    </w:p>
    <w:p>
      <w:pPr>
        <w:pStyle w:val="Normal"/>
        <w:bidi w:val="0"/>
        <w:snapToGrid w:val="false"/>
        <w:spacing w:lineRule="atLeast" w:line="0" w:before="0" w:after="156"/>
        <w:jc w:val="center"/>
        <w:rPr/>
      </w:pPr>
      <w:r>
        <w:rPr>
          <w:rFonts w:ascii="微軟正黑體" w:hAnsi="微軟正黑體" w:cs="Times New Roman"/>
          <w:b/>
          <w:bCs/>
          <w:i w:val="false"/>
          <w:iCs w:val="false"/>
          <w:sz w:val="72"/>
          <w:szCs w:val="72"/>
          <w:u w:val="none"/>
          <w:shd w:fill="FFFFFF" w:val="clear"/>
        </w:rPr>
        <w:t>「工」辦勞動政見發表會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tLeast" w:line="0" w:before="0" w:after="0"/>
        <w:ind w:left="0" w:right="0" w:hanging="0"/>
        <w:jc w:val="left"/>
        <w:rPr>
          <w:sz w:val="26"/>
          <w:szCs w:val="26"/>
        </w:rPr>
      </w:pPr>
      <w:r>
        <w:rPr>
          <w:rFonts w:ascii="標楷體" w:hAnsi="標楷體" w:cs="Lucida Sans" w:eastAsia="標楷體"/>
          <w:b w:val="false"/>
          <w:bCs w:val="false"/>
          <w:sz w:val="26"/>
          <w:szCs w:val="26"/>
        </w:rPr>
        <w:t>採訪時間：</w:t>
      </w:r>
      <w:r>
        <w:rPr>
          <w:rFonts w:eastAsia="標楷體" w:cs="Lucida Sans" w:ascii="標楷體" w:hAnsi="標楷體"/>
          <w:b w:val="false"/>
          <w:bCs w:val="false"/>
          <w:sz w:val="26"/>
          <w:szCs w:val="26"/>
        </w:rPr>
        <w:t>2023</w:t>
      </w:r>
      <w:r>
        <w:rPr>
          <w:rFonts w:ascii="標楷體" w:hAnsi="標楷體" w:cs="Lucida Sans" w:eastAsia="標楷體"/>
          <w:b w:val="false"/>
          <w:bCs w:val="false"/>
          <w:sz w:val="26"/>
          <w:szCs w:val="26"/>
        </w:rPr>
        <w:t>年</w:t>
      </w:r>
      <w:r>
        <w:rPr>
          <w:rFonts w:eastAsia="標楷體" w:cs="Lucida Sans" w:ascii="標楷體" w:hAnsi="標楷體"/>
          <w:b w:val="false"/>
          <w:bCs w:val="false"/>
          <w:sz w:val="26"/>
          <w:szCs w:val="26"/>
        </w:rPr>
        <w:t>11</w:t>
      </w:r>
      <w:r>
        <w:rPr>
          <w:rFonts w:ascii="標楷體" w:hAnsi="標楷體" w:cs="Lucida Sans" w:eastAsia="標楷體"/>
          <w:b w:val="false"/>
          <w:bCs w:val="false"/>
          <w:sz w:val="26"/>
          <w:szCs w:val="26"/>
        </w:rPr>
        <w:t>月</w:t>
      </w:r>
      <w:r>
        <w:rPr>
          <w:rFonts w:eastAsia="標楷體" w:cs="Lucida Sans" w:ascii="標楷體" w:hAnsi="標楷體"/>
          <w:b w:val="false"/>
          <w:bCs w:val="false"/>
          <w:sz w:val="26"/>
          <w:szCs w:val="26"/>
        </w:rPr>
        <w:t>29</w:t>
      </w:r>
      <w:r>
        <w:rPr>
          <w:rFonts w:ascii="標楷體" w:hAnsi="標楷體" w:cs="Lucida Sans" w:eastAsia="標楷體"/>
          <w:b w:val="false"/>
          <w:bCs w:val="false"/>
          <w:sz w:val="26"/>
          <w:szCs w:val="26"/>
        </w:rPr>
        <w:t>日（三）</w:t>
      </w:r>
      <w:r>
        <w:rPr>
          <w:rFonts w:eastAsia="標楷體" w:cs="Lucida Sans" w:ascii="標楷體" w:hAnsi="標楷體"/>
          <w:b w:val="false"/>
          <w:bCs w:val="false"/>
          <w:sz w:val="26"/>
          <w:szCs w:val="26"/>
        </w:rPr>
        <w:t>15:00~18:00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tLeast" w:line="0" w:before="0" w:after="0"/>
        <w:ind w:left="0" w:right="0" w:hanging="0"/>
        <w:jc w:val="left"/>
        <w:rPr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採訪地點：</w:t>
      </w:r>
      <w:r>
        <w:rPr>
          <w:rFonts w:ascii="Times New Roman" w:hAnsi="Times New Roman" w:cs="Times New Roman" w:eastAsia="標楷體"/>
          <w:b w:val="false"/>
          <w:bCs w:val="false"/>
          <w:sz w:val="26"/>
          <w:szCs w:val="26"/>
        </w:rPr>
        <w:t>交通部集思</w:t>
      </w:r>
      <w:r>
        <w:rPr>
          <w:rFonts w:eastAsia="標楷體" w:cs="Times New Roman" w:ascii="Times New Roman" w:hAnsi="Times New Roman"/>
          <w:b w:val="false"/>
          <w:bCs w:val="false"/>
          <w:sz w:val="26"/>
          <w:szCs w:val="26"/>
        </w:rPr>
        <w:t>5</w:t>
      </w:r>
      <w:r>
        <w:rPr>
          <w:rFonts w:ascii="Times New Roman" w:hAnsi="Times New Roman" w:cs="Times New Roman" w:eastAsia="標楷體"/>
          <w:b w:val="false"/>
          <w:bCs w:val="false"/>
          <w:sz w:val="26"/>
          <w:szCs w:val="26"/>
        </w:rPr>
        <w:t>樓集會堂（台北市</w:t>
      </w:r>
      <w:r>
        <w:rPr>
          <w:rFonts w:ascii="Times New Roman" w:hAnsi="Times New Roman" w:cs="Times New Roman" w:eastAsia="標楷體"/>
          <w:b w:val="false"/>
          <w:bCs w:val="false"/>
          <w:color w:val="202124"/>
          <w:sz w:val="26"/>
          <w:szCs w:val="26"/>
          <w:shd w:fill="FFFFFF" w:val="clear"/>
        </w:rPr>
        <w:t>杭州南路一段</w:t>
      </w:r>
      <w:r>
        <w:rPr>
          <w:rFonts w:eastAsia="標楷體" w:cs="Times New Roman" w:ascii="Times New Roman" w:hAnsi="Times New Roman"/>
          <w:b w:val="false"/>
          <w:bCs w:val="false"/>
          <w:color w:val="202124"/>
          <w:sz w:val="26"/>
          <w:szCs w:val="26"/>
          <w:shd w:fill="FFFFFF" w:val="clear"/>
        </w:rPr>
        <w:t>24</w:t>
      </w:r>
      <w:r>
        <w:rPr>
          <w:rFonts w:ascii="Times New Roman" w:hAnsi="Times New Roman" w:cs="Times New Roman" w:eastAsia="標楷體"/>
          <w:b w:val="false"/>
          <w:bCs w:val="false"/>
          <w:color w:val="202124"/>
          <w:sz w:val="26"/>
          <w:szCs w:val="26"/>
          <w:shd w:fill="FFFFFF" w:val="clear"/>
        </w:rPr>
        <w:t>號，近仁愛路口</w:t>
      </w:r>
      <w:r>
        <w:rPr>
          <w:rFonts w:ascii="Times New Roman" w:hAnsi="Times New Roman" w:cs="Times New Roman" w:eastAsia="標楷體"/>
          <w:b w:val="false"/>
          <w:bCs w:val="false"/>
          <w:sz w:val="26"/>
          <w:szCs w:val="26"/>
        </w:rPr>
        <w:t>）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tLeast" w:line="0" w:before="0" w:after="0"/>
        <w:ind w:left="0" w:right="0" w:hanging="0"/>
        <w:jc w:val="left"/>
        <w:rPr>
          <w:sz w:val="26"/>
          <w:szCs w:val="26"/>
        </w:rPr>
      </w:pPr>
      <w:r>
        <w:rPr>
          <w:rFonts w:ascii="標楷體" w:hAnsi="標楷體" w:cs="Lucida Sans" w:eastAsia="標楷體"/>
          <w:b w:val="false"/>
          <w:bCs w:val="false"/>
          <w:sz w:val="26"/>
          <w:szCs w:val="26"/>
        </w:rPr>
        <w:t>新聞聯絡人：全國產業總工會宣傳部主任沈婉玉</w:t>
      </w:r>
      <w:r>
        <w:rPr>
          <w:rFonts w:eastAsia="標楷體" w:cs="Lucida Sans" w:ascii="標楷體" w:hAnsi="標楷體"/>
          <w:b w:val="false"/>
          <w:bCs w:val="false"/>
          <w:sz w:val="26"/>
          <w:szCs w:val="26"/>
        </w:rPr>
        <w:t>0933-202-863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0" w:before="0" w:after="0"/>
        <w:ind w:left="0" w:right="0" w:hanging="0"/>
        <w:jc w:val="left"/>
        <w:rPr>
          <w:sz w:val="12"/>
          <w:szCs w:val="12"/>
        </w:rPr>
      </w:pPr>
      <w:r>
        <w:rPr>
          <w:rFonts w:eastAsia="標楷體" w:cs="Lucida Sans" w:ascii="標楷體" w:hAnsi="標楷體"/>
          <w:b w:val="false"/>
          <w:bCs w:val="false"/>
          <w:sz w:val="12"/>
          <w:szCs w:val="12"/>
        </w:rPr>
        <w:t>__________________________________________</w:t>
      </w:r>
      <w:r>
        <w:rPr>
          <w:rFonts w:eastAsia="標楷體" w:cs="Lucida Sans" w:ascii="標楷體" w:hAnsi="標楷體"/>
          <w:b w:val="false"/>
          <w:bCs w:val="false"/>
          <w:sz w:val="12"/>
          <w:szCs w:val="12"/>
          <w:u w:val="single"/>
        </w:rPr>
        <w:t>___                                                                                              ___</w:t>
      </w:r>
      <w:r>
        <w:rPr>
          <w:rFonts w:eastAsia="標楷體" w:cs="Lucida Sans" w:ascii="標楷體" w:hAnsi="標楷體"/>
          <w:b w:val="false"/>
          <w:bCs w:val="false"/>
          <w:sz w:val="12"/>
          <w:szCs w:val="12"/>
        </w:rPr>
        <w:t>____________________</w:t>
      </w:r>
    </w:p>
    <w:p>
      <w:pPr>
        <w:pStyle w:val="Normal"/>
        <w:bidi w:val="0"/>
        <w:snapToGrid w:val="false"/>
        <w:spacing w:before="156" w:after="0"/>
        <w:jc w:val="both"/>
        <w:rPr>
          <w:sz w:val="28"/>
          <w:szCs w:val="28"/>
        </w:rPr>
      </w:pPr>
      <w:r>
        <w:rPr>
          <w:rFonts w:ascii="標楷體" w:hAnsi="標楷體" w:cs="Lucida Sans" w:eastAsia="標楷體"/>
          <w:b w:val="false"/>
          <w:bCs w:val="false"/>
          <w:color w:val="000000"/>
          <w:sz w:val="28"/>
          <w:szCs w:val="28"/>
        </w:rPr>
        <w:t xml:space="preserve">  </w:t>
      </w:r>
      <w:r>
        <w:rPr>
          <w:rFonts w:eastAsia="標楷體" w:cs="Lucida Sans" w:ascii="標楷體" w:hAnsi="標楷體"/>
          <w:b w:val="false"/>
          <w:bCs w:val="false"/>
          <w:sz w:val="28"/>
          <w:szCs w:val="28"/>
        </w:rPr>
        <w:t>2024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總統大選各組候選人正式成軍，</w:t>
      </w:r>
      <w:r>
        <w:rPr>
          <w:rFonts w:ascii="標楷體" w:hAnsi="標楷體" w:cs="Lucida Sans" w:eastAsia="標楷體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>為讓各總統候選人回應台灣勞工當前面臨的重要議題，並提出具體的政策方案，以保障勞工的權益和福祉，全國產業總工會</w:t>
      </w:r>
      <w:r>
        <w:rPr>
          <w:rFonts w:eastAsia="標楷體" w:cs="Lucida Sans" w:ascii="標楷體" w:hAnsi="標楷體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>(</w:t>
      </w:r>
      <w:r>
        <w:rPr>
          <w:rFonts w:ascii="標楷體" w:hAnsi="標楷體" w:cs="Lucida Sans" w:eastAsia="標楷體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>全產總</w:t>
      </w:r>
      <w:r>
        <w:rPr>
          <w:rFonts w:eastAsia="標楷體" w:cs="Lucida Sans" w:ascii="標楷體" w:hAnsi="標楷體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>)</w:t>
      </w:r>
      <w:r>
        <w:rPr>
          <w:rFonts w:ascii="標楷體" w:hAnsi="標楷體" w:cs="Times New Roman" w:eastAsia="標楷體"/>
          <w:b w:val="false"/>
          <w:bCs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、全國金融業工會聯合總會（全金聯）、全國教師工會總聯合會（全教總）、台北市產業總工會（北市產總）、高雄市產業總工會（高市產總），將於</w:t>
      </w:r>
      <w:r>
        <w:rPr>
          <w:rFonts w:eastAsia="新細明體" w:cs="Times New Roman" w:ascii="標楷體" w:hAnsi="標楷體"/>
          <w:b w:val="false"/>
          <w:bCs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2023</w:t>
      </w:r>
      <w:r>
        <w:rPr>
          <w:rFonts w:ascii="標楷體" w:hAnsi="標楷體" w:cs="Times New Roman" w:eastAsia="標楷體"/>
          <w:b w:val="false"/>
          <w:bCs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年</w:t>
      </w:r>
      <w:r>
        <w:rPr>
          <w:rFonts w:eastAsia="新細明體" w:cs="Times New Roman" w:ascii="標楷體" w:hAnsi="標楷體"/>
          <w:b w:val="false"/>
          <w:bCs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11</w:t>
      </w:r>
      <w:r>
        <w:rPr>
          <w:rFonts w:ascii="標楷體" w:hAnsi="標楷體" w:cs="Times New Roman" w:eastAsia="標楷體"/>
          <w:b w:val="false"/>
          <w:bCs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月</w:t>
      </w:r>
      <w:r>
        <w:rPr>
          <w:rFonts w:eastAsia="新細明體" w:cs="Times New Roman" w:ascii="標楷體" w:hAnsi="標楷體"/>
          <w:b w:val="false"/>
          <w:bCs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29</w:t>
      </w:r>
      <w:r>
        <w:rPr>
          <w:rFonts w:ascii="標楷體" w:hAnsi="標楷體" w:cs="Times New Roman" w:eastAsia="標楷體"/>
          <w:b w:val="false"/>
          <w:bCs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日下午</w:t>
      </w:r>
      <w:r>
        <w:rPr>
          <w:rFonts w:eastAsia="標楷體" w:cs="Times New Roman" w:ascii="標楷體" w:hAnsi="標楷體"/>
          <w:b w:val="false"/>
          <w:bCs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3</w:t>
      </w:r>
      <w:r>
        <w:rPr>
          <w:rFonts w:ascii="標楷體" w:hAnsi="標楷體" w:cs="Times New Roman" w:eastAsia="標楷體"/>
          <w:b w:val="false"/>
          <w:bCs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點，於交通部集思會議中心聯合舉辦</w:t>
      </w:r>
      <w:r>
        <w:rPr>
          <w:rFonts w:eastAsia="新細明體" w:cs="Times New Roman" w:ascii="標楷體" w:hAnsi="標楷體"/>
          <w:b w:val="false"/>
          <w:bCs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2024</w:t>
      </w:r>
      <w:r>
        <w:rPr>
          <w:rFonts w:ascii="標楷體" w:hAnsi="標楷體" w:cs="Times New Roman" w:eastAsia="標楷體"/>
          <w:b w:val="false"/>
          <w:bCs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>年總統大選「工」辦勞動政見發表會。</w:t>
      </w:r>
    </w:p>
    <w:p>
      <w:pPr>
        <w:pStyle w:val="Normal"/>
        <w:bidi w:val="0"/>
        <w:snapToGrid w:val="false"/>
        <w:spacing w:before="156" w:after="0"/>
        <w:jc w:val="both"/>
        <w:rPr>
          <w:sz w:val="28"/>
          <w:szCs w:val="28"/>
        </w:rPr>
      </w:pPr>
      <w:r>
        <w:rPr>
          <w:rFonts w:ascii="標楷體" w:hAnsi="標楷體" w:cs="Times New Roman" w:eastAsia="標楷體"/>
          <w:b w:val="false"/>
          <w:bCs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shd w:fill="FFFFFF" w:val="clear"/>
        </w:rPr>
        <w:t xml:space="preserve">  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選戰已進入倒數階段，勞工是國家最大及最主要的群體，關乎世代正義與經濟轉型、影響國家社會發展趨勢的勞工議題，在選戰中卻相對邊緣，所有候選人至今都還沒有提出「完整的」勞動政見。</w:t>
      </w:r>
    </w:p>
    <w:p>
      <w:pPr>
        <w:pStyle w:val="Normal"/>
        <w:bidi w:val="0"/>
        <w:snapToGrid w:val="false"/>
        <w:spacing w:before="156" w:after="0"/>
        <w:jc w:val="both"/>
        <w:rPr>
          <w:sz w:val="28"/>
          <w:szCs w:val="28"/>
        </w:rPr>
      </w:pP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 xml:space="preserve">  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因此，全台最具規模及代表性的五大工會聯合舉辦「工」辦勞動政見發表會，要求總統候選人正面回應勞工最關心的五大問題，包括：勞工退休保障、企業併購與勞資協商、集體勞動三權、青年及非典型勞動，以及零碳轉型與勞動權益（詳見</w:t>
      </w:r>
      <w:r>
        <w:rPr>
          <w:rFonts w:ascii="標楷體" w:hAnsi="標楷體" w:cs="Lucida Sans" w:eastAsia="新細明體"/>
          <w:b w:val="false"/>
          <w:bCs w:val="false"/>
          <w:sz w:val="28"/>
          <w:szCs w:val="28"/>
        </w:rPr>
        <w:t>【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附件</w:t>
      </w:r>
      <w:r>
        <w:rPr>
          <w:rFonts w:eastAsia="標楷體" w:cs="Lucida Sans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cs="Lucida Sans"/>
          <w:b w:val="false"/>
          <w:bCs w:val="false"/>
          <w:sz w:val="28"/>
          <w:szCs w:val="28"/>
        </w:rPr>
        <w:t>】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），希望各組候選人能具體提出相對應的政策立法與政治承諾。</w:t>
      </w:r>
    </w:p>
    <w:p>
      <w:pPr>
        <w:pStyle w:val="Normal"/>
        <w:bidi w:val="0"/>
        <w:snapToGrid w:val="false"/>
        <w:spacing w:before="156" w:after="0"/>
        <w:jc w:val="both"/>
        <w:rPr>
          <w:sz w:val="28"/>
          <w:szCs w:val="28"/>
        </w:rPr>
      </w:pP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 xml:space="preserve">  </w:t>
      </w:r>
      <w:r>
        <w:rPr>
          <w:rFonts w:ascii="標楷體" w:hAnsi="標楷體" w:cs="Lucida Sans" w:eastAsia="標楷體"/>
          <w:b/>
          <w:bCs/>
          <w:sz w:val="28"/>
          <w:szCs w:val="28"/>
        </w:rPr>
        <w:t>「工」辦勞動政見發表會，將是</w:t>
      </w:r>
      <w:r>
        <w:rPr>
          <w:rFonts w:eastAsia="標楷體" w:cs="Lucida Sans" w:ascii="標楷體" w:hAnsi="標楷體"/>
          <w:b/>
          <w:bCs/>
          <w:sz w:val="28"/>
          <w:szCs w:val="28"/>
        </w:rPr>
        <w:t>3</w:t>
      </w:r>
      <w:r>
        <w:rPr>
          <w:rFonts w:ascii="標楷體" w:hAnsi="標楷體" w:cs="Lucida Sans" w:eastAsia="標楷體"/>
          <w:b/>
          <w:bCs/>
          <w:sz w:val="28"/>
          <w:szCs w:val="28"/>
        </w:rPr>
        <w:t>位候選人首次同日同場活動。</w:t>
      </w:r>
      <w:r>
        <w:rPr>
          <w:rFonts w:ascii="Times New Roman" w:hAnsi="Times New Roman" w:cs="Times New Roman" w:eastAsia="標楷體"/>
          <w:b w:val="false"/>
          <w:bCs w:val="false"/>
          <w:sz w:val="28"/>
          <w:szCs w:val="28"/>
        </w:rPr>
        <w:t>除有超過</w:t>
      </w:r>
      <w:r>
        <w:rPr>
          <w:rFonts w:eastAsia="標楷體" w:cs="Times New Roman" w:ascii="Times New Roman" w:hAnsi="Times New Roman"/>
          <w:b w:val="false"/>
          <w:bCs w:val="false"/>
          <w:sz w:val="28"/>
          <w:szCs w:val="28"/>
        </w:rPr>
        <w:t>400</w:t>
      </w:r>
      <w:r>
        <w:rPr>
          <w:rFonts w:ascii="Times New Roman" w:hAnsi="Times New Roman" w:cs="Times New Roman" w:eastAsia="標楷體"/>
          <w:b w:val="false"/>
          <w:bCs w:val="false"/>
          <w:sz w:val="28"/>
          <w:szCs w:val="28"/>
        </w:rPr>
        <w:t>名工會幹部現場參與外，各工會會員將透過現場直播參加，共同檢視各候選人的勞動政見，</w:t>
      </w:r>
      <w:r>
        <w:rPr>
          <w:rFonts w:ascii="Times New Roman" w:hAnsi="Times New Roman" w:cs="Times New Roman" w:eastAsia="標楷體"/>
          <w:b/>
          <w:bCs/>
          <w:sz w:val="28"/>
          <w:szCs w:val="28"/>
        </w:rPr>
        <w:t>瞭解誰真正重視勞工及勞工議題，能傾聽勞工心聲並做出承諾。</w:t>
      </w:r>
    </w:p>
    <w:p>
      <w:pPr>
        <w:pStyle w:val="Normal"/>
        <w:bidi w:val="0"/>
        <w:snapToGrid w:val="false"/>
        <w:spacing w:before="156" w:after="0"/>
        <w:jc w:val="both"/>
        <w:rPr>
          <w:sz w:val="28"/>
          <w:szCs w:val="28"/>
        </w:rPr>
      </w:pPr>
      <w:r>
        <w:rPr>
          <w:rFonts w:ascii="Times New Roman" w:hAnsi="Times New Roman" w:cs="Times New Roman" w:eastAsia="標楷體"/>
          <w:b w:val="false"/>
          <w:bCs w:val="false"/>
          <w:sz w:val="28"/>
          <w:szCs w:val="28"/>
        </w:rPr>
        <w:t xml:space="preserve">  </w:t>
      </w:r>
      <w:r>
        <w:rPr>
          <w:rFonts w:eastAsia="標楷體"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ascii="Times New Roman" w:hAnsi="Times New Roman" w:cs="Times New Roman" w:eastAsia="標楷體"/>
          <w:b w:val="false"/>
          <w:bCs w:val="false"/>
          <w:sz w:val="28"/>
          <w:szCs w:val="28"/>
        </w:rPr>
        <w:t>位候選人依協調結果依序到場及離場，時間不相重疊，到場順序為民進黨候選人賴清德、國民黨候選人侯友宜及民眾黨候選人柯文哲，每位候選人回覆勞工五大議題後，由受邀媒體中央通訊社、中國時報、自由時報及聯合報派記者提問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。</w:t>
      </w:r>
    </w:p>
    <w:p>
      <w:pPr>
        <w:pStyle w:val="Normal"/>
        <w:bidi w:val="0"/>
        <w:snapToGrid w:val="false"/>
        <w:spacing w:before="156" w:after="0"/>
        <w:jc w:val="both"/>
        <w:rPr>
          <w:sz w:val="28"/>
          <w:szCs w:val="28"/>
        </w:rPr>
      </w:pPr>
      <w:r>
        <w:rPr>
          <w:rFonts w:ascii="Times New Roman" w:hAnsi="Times New Roman" w:cs="Times New Roman" w:eastAsia="標楷體"/>
          <w:b w:val="false"/>
          <w:bCs w:val="false"/>
          <w:sz w:val="28"/>
          <w:szCs w:val="28"/>
        </w:rPr>
        <w:t xml:space="preserve">  </w:t>
      </w:r>
      <w:r>
        <w:rPr>
          <w:rFonts w:eastAsia="標楷體"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ascii="Times New Roman" w:hAnsi="Times New Roman" w:cs="Times New Roman" w:eastAsia="標楷體"/>
          <w:b w:val="false"/>
          <w:bCs w:val="false"/>
          <w:sz w:val="28"/>
          <w:szCs w:val="28"/>
        </w:rPr>
        <w:t>位候選人勞動政見發表後將立即舉辦線上民調，由主辦單位提供投票</w:t>
      </w:r>
      <w:r>
        <w:rPr>
          <w:rFonts w:eastAsia="標楷體" w:cs="Times New Roman" w:ascii="Times New Roman" w:hAnsi="Times New Roman"/>
          <w:b w:val="false"/>
          <w:bCs w:val="false"/>
          <w:sz w:val="28"/>
          <w:szCs w:val="28"/>
        </w:rPr>
        <w:t>QR Code</w:t>
      </w:r>
      <w:r>
        <w:rPr>
          <w:rFonts w:ascii="Times New Roman" w:hAnsi="Times New Roman" w:cs="Times New Roman" w:eastAsia="標楷體"/>
          <w:b w:val="false"/>
          <w:bCs w:val="false"/>
          <w:sz w:val="28"/>
          <w:szCs w:val="28"/>
        </w:rPr>
        <w:t>，請現場工會幹部及線上觀看直播的勞工，即時進行報告滿意度調查，結果立即公布。活動詳細流程請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見</w:t>
      </w:r>
      <w:r>
        <w:rPr>
          <w:rFonts w:ascii="標楷體" w:hAnsi="標楷體" w:cs="Lucida Sans" w:eastAsia="新細明體"/>
          <w:b w:val="false"/>
          <w:bCs w:val="false"/>
          <w:sz w:val="28"/>
          <w:szCs w:val="28"/>
        </w:rPr>
        <w:t>【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附件</w:t>
      </w:r>
      <w:r>
        <w:rPr>
          <w:rFonts w:eastAsia="標楷體" w:cs="Lucida Sans" w:ascii="標楷體" w:hAnsi="標楷體"/>
          <w:b w:val="false"/>
          <w:bCs w:val="false"/>
          <w:sz w:val="28"/>
          <w:szCs w:val="28"/>
        </w:rPr>
        <w:t>2</w:t>
      </w:r>
      <w:r>
        <w:rPr>
          <w:rFonts w:ascii="標楷體" w:hAnsi="標楷體" w:cs="Lucida Sans"/>
          <w:b w:val="false"/>
          <w:bCs w:val="false"/>
          <w:sz w:val="28"/>
          <w:szCs w:val="28"/>
        </w:rPr>
        <w:t>】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，</w:t>
      </w:r>
      <w:r>
        <w:rPr>
          <w:rFonts w:ascii="Times New Roman" w:hAnsi="Times New Roman" w:cs="Times New Roman" w:eastAsia="標楷體"/>
          <w:b w:val="false"/>
          <w:bCs w:val="false"/>
          <w:sz w:val="28"/>
          <w:szCs w:val="28"/>
        </w:rPr>
        <w:t>歡迎媒體朋友採訪報導。</w:t>
      </w:r>
    </w:p>
    <w:p>
      <w:pPr>
        <w:pStyle w:val="Normal"/>
        <w:bidi w:val="0"/>
        <w:snapToGrid w:val="false"/>
        <w:spacing w:before="156" w:after="0"/>
        <w:jc w:val="both"/>
        <w:rPr>
          <w:sz w:val="28"/>
          <w:szCs w:val="28"/>
        </w:rPr>
      </w:pPr>
      <w:r>
        <w:rPr>
          <w:rFonts w:ascii="Times New Roman" w:hAnsi="Times New Roman" w:cs="Times New Roman" w:eastAsia="標楷體"/>
          <w:b w:val="false"/>
          <w:bCs w:val="false"/>
          <w:sz w:val="28"/>
          <w:szCs w:val="28"/>
        </w:rPr>
        <w:t xml:space="preserve">  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放眼台灣勞工處境，我們希望這場「工」辦勞動政見發表會，能讓勞工的聲音再次被聽見且予重視，以確保尊嚴勞動及社會平等永續，台灣的勞工可以走向更好、更進步的未來。</w:t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0"/>
        <w:jc w:val="left"/>
        <w:rPr>
          <w:sz w:val="27"/>
          <w:szCs w:val="27"/>
        </w:rPr>
      </w:pPr>
      <w:r>
        <w:rPr>
          <w:rFonts w:ascii="標楷體" w:hAnsi="標楷體" w:cs="Lucida Sans" w:eastAsia="新細明體"/>
          <w:b w:val="false"/>
          <w:bCs w:val="false"/>
          <w:sz w:val="27"/>
          <w:szCs w:val="27"/>
        </w:rPr>
        <w:t>【</w:t>
      </w:r>
      <w:r>
        <w:rPr>
          <w:rFonts w:ascii="標楷體" w:hAnsi="標楷體" w:cs="Lucida Sans" w:eastAsia="標楷體"/>
          <w:b w:val="false"/>
          <w:bCs w:val="false"/>
          <w:sz w:val="27"/>
          <w:szCs w:val="27"/>
        </w:rPr>
        <w:t>附件</w:t>
      </w:r>
      <w:r>
        <w:rPr>
          <w:rFonts w:eastAsia="標楷體" w:cs="Lucida Sans" w:ascii="標楷體" w:hAnsi="標楷體"/>
          <w:b w:val="false"/>
          <w:bCs w:val="false"/>
          <w:sz w:val="27"/>
          <w:szCs w:val="27"/>
        </w:rPr>
        <w:t>1</w:t>
      </w:r>
      <w:r>
        <w:rPr>
          <w:rFonts w:ascii="標楷體" w:hAnsi="標楷體" w:cs="Lucida Sans"/>
          <w:b w:val="false"/>
          <w:bCs w:val="false"/>
          <w:sz w:val="27"/>
          <w:szCs w:val="27"/>
        </w:rPr>
        <w:t>】</w:t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0"/>
        <w:jc w:val="left"/>
        <w:rPr>
          <w:rFonts w:ascii="標楷體" w:hAnsi="標楷體" w:eastAsia="標楷體"/>
          <w:sz w:val="27"/>
          <w:szCs w:val="27"/>
        </w:rPr>
      </w:pPr>
      <w:r>
        <w:rPr>
          <w:rFonts w:eastAsia="標楷體" w:ascii="標楷體" w:hAnsi="標楷體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0"/>
        <w:jc w:val="center"/>
        <w:rPr>
          <w:sz w:val="44"/>
          <w:szCs w:val="44"/>
        </w:rPr>
      </w:pPr>
      <w:r>
        <w:rPr>
          <w:rFonts w:eastAsia="微軟正黑體" w:cs="Lucida Sans" w:ascii="微軟正黑體" w:hAnsi="微軟正黑體"/>
          <w:b/>
          <w:bCs/>
          <w:sz w:val="44"/>
          <w:szCs w:val="44"/>
        </w:rPr>
        <w:t>2024</w:t>
      </w:r>
      <w:r>
        <w:rPr>
          <w:rFonts w:ascii="微軟正黑體" w:hAnsi="微軟正黑體" w:cs="Lucida Sans"/>
          <w:b/>
          <w:bCs/>
          <w:sz w:val="44"/>
          <w:szCs w:val="44"/>
        </w:rPr>
        <w:t>總統大選「工」辦勞動政見發表會</w:t>
      </w:r>
    </w:p>
    <w:p>
      <w:pPr>
        <w:pStyle w:val="Normal"/>
        <w:widowControl/>
        <w:suppressAutoHyphens w:val="true"/>
        <w:bidi w:val="0"/>
        <w:spacing w:before="156" w:after="156"/>
        <w:ind w:left="283" w:right="0" w:hanging="0"/>
        <w:jc w:val="center"/>
        <w:rPr>
          <w:sz w:val="44"/>
          <w:szCs w:val="44"/>
        </w:rPr>
      </w:pPr>
      <w:r>
        <w:rPr>
          <w:rFonts w:ascii="微軟正黑體" w:hAnsi="微軟正黑體" w:cs="Lucida Sans"/>
          <w:b/>
          <w:bCs/>
          <w:sz w:val="44"/>
          <w:szCs w:val="44"/>
        </w:rPr>
        <w:t>勞工最關心的五大問題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left"/>
        <w:rPr>
          <w:sz w:val="27"/>
          <w:szCs w:val="27"/>
        </w:rPr>
      </w:pPr>
      <w:r>
        <w:rPr>
          <w:rFonts w:ascii="標楷體" w:hAnsi="標楷體" w:cs="Lucida Sans" w:eastAsia="標楷體"/>
          <w:b w:val="false"/>
          <w:bCs w:val="false"/>
          <w:sz w:val="27"/>
          <w:szCs w:val="27"/>
        </w:rPr>
        <w:t xml:space="preserve">  </w:t>
      </w:r>
      <w:r>
        <w:rPr>
          <w:rFonts w:ascii="標楷體" w:hAnsi="標楷體" w:cs="Lucida Sans" w:eastAsia="標楷體"/>
          <w:b/>
          <w:bCs/>
          <w:sz w:val="32"/>
          <w:szCs w:val="32"/>
        </w:rPr>
        <w:t>第一題：勞工老年經濟安全保障</w:t>
      </w:r>
    </w:p>
    <w:p>
      <w:pPr>
        <w:pStyle w:val="Normal"/>
        <w:widowControl/>
        <w:suppressAutoHyphens w:val="true"/>
        <w:bidi w:val="0"/>
        <w:spacing w:lineRule="atLeast" w:line="0" w:before="156" w:after="0"/>
        <w:ind w:left="283" w:right="0" w:hanging="0"/>
        <w:jc w:val="both"/>
        <w:rPr/>
      </w:pP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勞工團體反對「繳多、領少、延後退」的勞保年金改革方案，請問候選人，是否支持政府繼續每年至少撥補勞保</w:t>
      </w:r>
      <w:r>
        <w:rPr>
          <w:rFonts w:eastAsia="標楷體" w:cs="Lucida Sans" w:ascii="標楷體" w:hAnsi="標楷體"/>
          <w:b w:val="false"/>
          <w:bCs w:val="false"/>
          <w:sz w:val="28"/>
          <w:szCs w:val="28"/>
        </w:rPr>
        <w:t>1000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億元，以及「國家負最終支付責任」予以入法？還是有其他具體的因應之道來解決勞保破產危機？</w:t>
      </w:r>
    </w:p>
    <w:p>
      <w:pPr>
        <w:pStyle w:val="Normal"/>
        <w:widowControl/>
        <w:suppressAutoHyphens w:val="true"/>
        <w:bidi w:val="0"/>
        <w:spacing w:lineRule="atLeast" w:line="0" w:before="156" w:after="0"/>
        <w:ind w:left="283" w:right="0" w:hanging="0"/>
        <w:jc w:val="both"/>
        <w:rPr/>
      </w:pP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另外，是否支持提高勞退新制雇主法定提繳率？或有其他因應之道維持勞工老年經濟生活？</w:t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283" w:right="0" w:hanging="0"/>
        <w:jc w:val="left"/>
        <w:rPr>
          <w:rFonts w:ascii="標楷體" w:hAnsi="標楷體" w:eastAsia="標楷體"/>
          <w:sz w:val="27"/>
          <w:szCs w:val="27"/>
        </w:rPr>
      </w:pPr>
      <w:r>
        <w:rPr>
          <w:rFonts w:eastAsia="標楷體" w:ascii="標楷體" w:hAnsi="標楷體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283" w:right="0" w:hanging="0"/>
        <w:jc w:val="left"/>
        <w:rPr>
          <w:rFonts w:ascii="標楷體" w:hAnsi="標楷體" w:eastAsia="標楷體" w:cs="Lucida Sans"/>
          <w:b/>
          <w:b/>
          <w:bCs/>
          <w:color w:val="auto"/>
          <w:kern w:val="2"/>
          <w:sz w:val="32"/>
          <w:szCs w:val="32"/>
          <w:lang w:val="en-US" w:eastAsia="zh-TW" w:bidi="hi-IN"/>
        </w:rPr>
      </w:pPr>
      <w:r>
        <w:rPr>
          <w:rFonts w:ascii="標楷體" w:hAnsi="標楷體" w:cs="Lucida Sans" w:eastAsia="標楷體"/>
          <w:b/>
          <w:bCs/>
          <w:color w:val="auto"/>
          <w:kern w:val="2"/>
          <w:sz w:val="32"/>
          <w:szCs w:val="32"/>
          <w:lang w:val="en-US" w:eastAsia="zh-TW" w:bidi="hi-IN"/>
        </w:rPr>
        <w:t>第二題：企業併購與勞資協商</w:t>
      </w:r>
    </w:p>
    <w:p>
      <w:pPr>
        <w:pStyle w:val="Normal"/>
        <w:widowControl/>
        <w:suppressAutoHyphens w:val="true"/>
        <w:bidi w:val="0"/>
        <w:spacing w:lineRule="atLeast" w:line="0" w:before="156" w:after="0"/>
        <w:ind w:left="283" w:right="0" w:hanging="0"/>
        <w:jc w:val="both"/>
        <w:rPr/>
      </w:pP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請問候選人，是否支持事業單位改組轉讓時，勞工應全數留用，並新增雇主在合併改組轉讓時，應與工會或勞工協商？未來當選將具體提出什麼樣的作為及法律修訂？</w:t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283" w:right="0" w:hanging="0"/>
        <w:jc w:val="left"/>
        <w:rPr>
          <w:rFonts w:ascii="標楷體" w:hAnsi="標楷體" w:eastAsia="標楷體"/>
          <w:sz w:val="27"/>
          <w:szCs w:val="27"/>
        </w:rPr>
      </w:pPr>
      <w:r>
        <w:rPr>
          <w:rFonts w:eastAsia="標楷體" w:ascii="標楷體" w:hAnsi="標楷體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283" w:right="0" w:hanging="0"/>
        <w:jc w:val="left"/>
        <w:rPr>
          <w:sz w:val="32"/>
          <w:szCs w:val="32"/>
        </w:rPr>
      </w:pPr>
      <w:r>
        <w:rPr>
          <w:rFonts w:ascii="標楷體" w:hAnsi="標楷體" w:cs="Lucida Sans" w:eastAsia="標楷體"/>
          <w:b/>
          <w:bCs/>
          <w:color w:val="auto"/>
          <w:kern w:val="2"/>
          <w:sz w:val="32"/>
          <w:szCs w:val="32"/>
          <w:lang w:val="en-US" w:eastAsia="zh-TW" w:bidi="hi-IN"/>
        </w:rPr>
        <w:t>第三題：集體勞動三權</w:t>
      </w:r>
    </w:p>
    <w:p>
      <w:pPr>
        <w:pStyle w:val="Normal"/>
        <w:widowControl/>
        <w:suppressAutoHyphens w:val="true"/>
        <w:bidi w:val="0"/>
        <w:spacing w:lineRule="atLeast" w:line="0" w:before="156" w:after="0"/>
        <w:ind w:left="283" w:right="0" w:hanging="0"/>
        <w:jc w:val="both"/>
        <w:rPr/>
      </w:pP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請問候選人，對我國勞工組織結社及勞動三權政策的看法？未來當選將具體提出什麼樣的作為及法律修訂？是否願意改革現行的軍公教薪資審議機制，納入受雇者團體代表，讓勞雇雙方可依據相關經濟數據討論是否調薪以及調薪幅度？</w:t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283" w:right="0" w:hanging="0"/>
        <w:jc w:val="left"/>
        <w:rPr>
          <w:rFonts w:ascii="標楷體" w:hAnsi="標楷體" w:eastAsia="標楷體"/>
          <w:sz w:val="27"/>
          <w:szCs w:val="27"/>
        </w:rPr>
      </w:pPr>
      <w:r>
        <w:rPr>
          <w:rFonts w:eastAsia="標楷體" w:ascii="標楷體" w:hAnsi="標楷體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283" w:right="0" w:hanging="0"/>
        <w:jc w:val="left"/>
        <w:rPr>
          <w:sz w:val="32"/>
          <w:szCs w:val="32"/>
        </w:rPr>
      </w:pPr>
      <w:r>
        <w:rPr>
          <w:rFonts w:ascii="標楷體" w:hAnsi="標楷體" w:cs="Lucida Sans" w:eastAsia="標楷體"/>
          <w:b/>
          <w:bCs/>
          <w:color w:val="auto"/>
          <w:kern w:val="2"/>
          <w:sz w:val="32"/>
          <w:szCs w:val="32"/>
          <w:lang w:val="en-US" w:eastAsia="zh-TW" w:bidi="hi-IN"/>
        </w:rPr>
        <w:t>第四題：青年勞動及非典勞動問題</w:t>
      </w:r>
    </w:p>
    <w:p>
      <w:pPr>
        <w:pStyle w:val="Normal"/>
        <w:widowControl/>
        <w:suppressAutoHyphens w:val="true"/>
        <w:bidi w:val="0"/>
        <w:spacing w:lineRule="atLeast" w:line="0" w:before="156" w:after="0"/>
        <w:ind w:left="283" w:right="0" w:hanging="0"/>
        <w:jc w:val="both"/>
        <w:rPr/>
      </w:pP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請問候選人，對於改善青年及非典就業、改善勞動市場惡化問題，將提出哪些政策或法令因應？是否同意政府機關及所屬事業單位、機構等應帶頭減少承攬或委外，積極將非正式人力納入正式編制？</w:t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283" w:right="0" w:hanging="0"/>
        <w:jc w:val="left"/>
        <w:rPr>
          <w:rFonts w:ascii="標楷體" w:hAnsi="標楷體" w:eastAsia="標楷體"/>
          <w:sz w:val="27"/>
          <w:szCs w:val="27"/>
        </w:rPr>
      </w:pPr>
      <w:r>
        <w:rPr>
          <w:rFonts w:eastAsia="標楷體" w:ascii="標楷體" w:hAnsi="標楷體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283" w:right="0" w:hanging="0"/>
        <w:jc w:val="left"/>
        <w:rPr>
          <w:sz w:val="32"/>
          <w:szCs w:val="32"/>
        </w:rPr>
      </w:pPr>
      <w:r>
        <w:rPr>
          <w:rFonts w:ascii="標楷體" w:hAnsi="標楷體" w:cs="Lucida Sans" w:eastAsia="標楷體"/>
          <w:b/>
          <w:bCs/>
          <w:color w:val="auto"/>
          <w:kern w:val="2"/>
          <w:sz w:val="32"/>
          <w:szCs w:val="32"/>
          <w:lang w:val="en-US" w:eastAsia="zh-TW" w:bidi="hi-IN"/>
        </w:rPr>
        <w:t>第五題：零碳轉型與勞動權益</w:t>
      </w:r>
    </w:p>
    <w:p>
      <w:pPr>
        <w:pStyle w:val="Normal"/>
        <w:widowControl/>
        <w:suppressAutoHyphens w:val="true"/>
        <w:bidi w:val="0"/>
        <w:spacing w:lineRule="atLeast" w:line="0" w:before="156" w:after="0"/>
        <w:ind w:left="283" w:right="0" w:hanging="0"/>
        <w:jc w:val="both"/>
        <w:rPr/>
      </w:pP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請問候選人，面對</w:t>
      </w:r>
      <w:r>
        <w:rPr>
          <w:rFonts w:eastAsia="標楷體" w:cs="Lucida Sans" w:ascii="標楷體" w:hAnsi="標楷體"/>
          <w:b w:val="false"/>
          <w:bCs w:val="false"/>
          <w:sz w:val="28"/>
          <w:szCs w:val="28"/>
        </w:rPr>
        <w:t>2050</w:t>
      </w:r>
      <w:r>
        <w:rPr>
          <w:rFonts w:ascii="標楷體" w:hAnsi="標楷體" w:cs="Lucida Sans" w:eastAsia="標楷體"/>
          <w:b w:val="false"/>
          <w:bCs w:val="false"/>
          <w:sz w:val="28"/>
          <w:szCs w:val="28"/>
        </w:rPr>
        <w:t>年碳排歸零政策，將對勞工產生負面衝擊，如何展開社會對話來凝聚共識？又有什麼具體的作法確保勞動權益？</w:t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0"/>
        <w:jc w:val="left"/>
        <w:rPr>
          <w:rFonts w:ascii="標楷體" w:hAnsi="標楷體" w:eastAsia="標楷體"/>
          <w:sz w:val="27"/>
          <w:szCs w:val="27"/>
        </w:rPr>
      </w:pPr>
      <w:r>
        <w:rPr>
          <w:rFonts w:eastAsia="標楷體" w:ascii="標楷體" w:hAnsi="標楷體"/>
          <w:sz w:val="27"/>
          <w:szCs w:val="27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429260</wp:posOffset>
            </wp:positionH>
            <wp:positionV relativeFrom="paragraph">
              <wp:posOffset>226060</wp:posOffset>
            </wp:positionV>
            <wp:extent cx="5334635" cy="1376045"/>
            <wp:effectExtent l="0" t="0" r="0" b="0"/>
            <wp:wrapTopAndBottom/>
            <wp:docPr id="1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0"/>
        <w:jc w:val="left"/>
        <w:rPr>
          <w:sz w:val="27"/>
          <w:szCs w:val="27"/>
        </w:rPr>
      </w:pPr>
      <w:r>
        <w:rPr>
          <w:rFonts w:ascii="標楷體" w:hAnsi="標楷體" w:cs="Lucida Sans" w:eastAsia="新細明體"/>
          <w:b w:val="false"/>
          <w:bCs w:val="false"/>
          <w:sz w:val="27"/>
          <w:szCs w:val="27"/>
        </w:rPr>
        <w:t>【</w:t>
      </w:r>
      <w:r>
        <w:rPr>
          <w:rFonts w:ascii="標楷體" w:hAnsi="標楷體" w:cs="Lucida Sans" w:eastAsia="標楷體"/>
          <w:b w:val="false"/>
          <w:bCs w:val="false"/>
          <w:sz w:val="27"/>
          <w:szCs w:val="27"/>
        </w:rPr>
        <w:t>附件</w:t>
      </w:r>
      <w:r>
        <w:rPr>
          <w:rFonts w:eastAsia="標楷體" w:cs="Lucida Sans" w:ascii="標楷體" w:hAnsi="標楷體"/>
          <w:b w:val="false"/>
          <w:bCs w:val="false"/>
          <w:sz w:val="27"/>
          <w:szCs w:val="27"/>
        </w:rPr>
        <w:t>2</w:t>
      </w:r>
      <w:r>
        <w:rPr>
          <w:rFonts w:ascii="標楷體" w:hAnsi="標楷體" w:cs="Lucida Sans"/>
          <w:b w:val="false"/>
          <w:bCs w:val="false"/>
          <w:sz w:val="27"/>
          <w:szCs w:val="27"/>
        </w:rPr>
        <w:t>】</w:t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0"/>
        <w:jc w:val="center"/>
        <w:rPr>
          <w:rFonts w:cs="Lucida Sans"/>
          <w:sz w:val="27"/>
          <w:szCs w:val="27"/>
        </w:rPr>
      </w:pPr>
      <w:r>
        <w:rPr>
          <w:rFonts w:cs="Lucida Sans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0"/>
        <w:jc w:val="center"/>
        <w:rPr>
          <w:rFonts w:cs="Lucida Sans"/>
          <w:sz w:val="27"/>
          <w:szCs w:val="27"/>
        </w:rPr>
      </w:pPr>
      <w:r>
        <w:rPr>
          <w:rFonts w:cs="Lucida Sans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0"/>
        <w:jc w:val="center"/>
        <w:rPr>
          <w:sz w:val="44"/>
          <w:szCs w:val="44"/>
        </w:rPr>
      </w:pPr>
      <w:r>
        <w:rPr>
          <w:rFonts w:eastAsia="微軟正黑體" w:cs="Lucida Sans" w:ascii="微軟正黑體" w:hAnsi="微軟正黑體"/>
          <w:b/>
          <w:bCs/>
          <w:sz w:val="44"/>
          <w:szCs w:val="44"/>
        </w:rPr>
        <w:t>2024</w:t>
      </w:r>
      <w:r>
        <w:rPr>
          <w:rFonts w:ascii="微軟正黑體" w:hAnsi="微軟正黑體" w:cs="Lucida Sans"/>
          <w:b/>
          <w:bCs/>
          <w:sz w:val="44"/>
          <w:szCs w:val="44"/>
        </w:rPr>
        <w:t>總統大選「工」辦勞動政見發表會</w:t>
      </w:r>
    </w:p>
    <w:p>
      <w:pPr>
        <w:pStyle w:val="Normal"/>
        <w:widowControl/>
        <w:suppressAutoHyphens w:val="true"/>
        <w:bidi w:val="0"/>
        <w:spacing w:before="156" w:after="156"/>
        <w:ind w:left="283" w:right="0" w:hanging="0"/>
        <w:jc w:val="center"/>
        <w:rPr>
          <w:sz w:val="44"/>
          <w:szCs w:val="44"/>
        </w:rPr>
      </w:pPr>
      <w:r>
        <w:rPr>
          <w:rFonts w:ascii="標楷體" w:hAnsi="標楷體" w:cs="Lucida Sans"/>
          <w:b/>
          <w:bCs/>
          <w:sz w:val="44"/>
          <w:szCs w:val="44"/>
        </w:rPr>
        <w:t>活動流程</w:t>
      </w:r>
    </w:p>
    <w:tbl>
      <w:tblPr>
        <w:tblStyle w:val="a3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1"/>
        <w:gridCol w:w="1593"/>
        <w:gridCol w:w="1685"/>
        <w:gridCol w:w="4285"/>
      </w:tblGrid>
      <w:tr>
        <w:trPr>
          <w:trHeight w:val="466" w:hRule="atLeast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b/>
                <w:kern w:val="2"/>
                <w:sz w:val="30"/>
                <w:szCs w:val="30"/>
                <w:lang w:val="en-US" w:eastAsia="zh-TW" w:bidi="ar-SA"/>
              </w:rPr>
              <w:t>時間</w:t>
            </w:r>
          </w:p>
        </w:tc>
        <w:tc>
          <w:tcPr>
            <w:tcW w:w="1593" w:type="dxa"/>
            <w:tcBorders>
              <w:top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b/>
                <w:kern w:val="2"/>
                <w:sz w:val="30"/>
                <w:szCs w:val="30"/>
                <w:lang w:val="en-US" w:eastAsia="zh-TW" w:bidi="ar-SA"/>
              </w:rPr>
              <w:t>活動</w:t>
            </w:r>
          </w:p>
        </w:tc>
        <w:tc>
          <w:tcPr>
            <w:tcW w:w="5970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b/>
                <w:kern w:val="2"/>
                <w:sz w:val="30"/>
                <w:szCs w:val="30"/>
                <w:lang w:val="en-US" w:eastAsia="zh-TW" w:bidi="ar-SA"/>
              </w:rPr>
              <w:t>內容</w:t>
            </w:r>
          </w:p>
        </w:tc>
      </w:tr>
      <w:tr>
        <w:trPr>
          <w:trHeight w:val="451" w:hRule="atLeast"/>
        </w:trPr>
        <w:tc>
          <w:tcPr>
            <w:tcW w:w="1461" w:type="dxa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color w:val="FF0000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b/>
                <w:color w:val="FF0000"/>
                <w:kern w:val="2"/>
                <w:sz w:val="30"/>
                <w:szCs w:val="30"/>
                <w:lang w:val="en-US" w:eastAsia="zh-TW" w:bidi="ar-SA"/>
              </w:rPr>
              <w:t>14:30-15:00</w:t>
            </w:r>
          </w:p>
        </w:tc>
        <w:tc>
          <w:tcPr>
            <w:tcW w:w="1593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color w:val="FF0000"/>
                <w:kern w:val="2"/>
                <w:sz w:val="30"/>
                <w:szCs w:val="30"/>
                <w:lang w:val="en-US" w:eastAsia="zh-TW" w:bidi="ar-SA"/>
              </w:rPr>
              <w:t>報到</w:t>
            </w:r>
          </w:p>
        </w:tc>
        <w:tc>
          <w:tcPr>
            <w:tcW w:w="5970" w:type="dxa"/>
            <w:gridSpan w:val="2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color w:val="FF0000"/>
                <w:kern w:val="2"/>
                <w:sz w:val="30"/>
                <w:szCs w:val="30"/>
                <w:lang w:val="en-US" w:eastAsia="zh-TW" w:bidi="ar-SA"/>
              </w:rPr>
              <w:t>報到、安檢、入座</w:t>
            </w:r>
          </w:p>
        </w:tc>
      </w:tr>
      <w:tr>
        <w:trPr>
          <w:trHeight w:val="569" w:hRule="atLeast"/>
        </w:trPr>
        <w:tc>
          <w:tcPr>
            <w:tcW w:w="1461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15:00-15:20</w:t>
            </w:r>
          </w:p>
        </w:tc>
        <w:tc>
          <w:tcPr>
            <w:tcW w:w="1593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開幕式</w:t>
            </w:r>
          </w:p>
        </w:tc>
        <w:tc>
          <w:tcPr>
            <w:tcW w:w="5970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主辦單位致詞、說明五大主題</w:t>
            </w:r>
          </w:p>
        </w:tc>
      </w:tr>
      <w:tr>
        <w:trPr>
          <w:trHeight w:val="569" w:hRule="atLeast"/>
        </w:trPr>
        <w:tc>
          <w:tcPr>
            <w:tcW w:w="1461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15:20-15:30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活動介紹</w:t>
            </w:r>
          </w:p>
        </w:tc>
        <w:tc>
          <w:tcPr>
            <w:tcW w:w="5970" w:type="dxa"/>
            <w:gridSpan w:val="2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說明議事規則、線上民調測試</w:t>
            </w:r>
          </w:p>
        </w:tc>
      </w:tr>
      <w:tr>
        <w:trPr>
          <w:trHeight w:val="563" w:hRule="atLeast"/>
        </w:trPr>
        <w:tc>
          <w:tcPr>
            <w:tcW w:w="14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b/>
                <w:kern w:val="2"/>
                <w:sz w:val="30"/>
                <w:szCs w:val="30"/>
                <w:lang w:val="en-US" w:eastAsia="zh-TW" w:bidi="ar-SA"/>
              </w:rPr>
              <w:t>15:30-16:10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kern w:val="2"/>
                <w:sz w:val="30"/>
                <w:szCs w:val="30"/>
                <w:lang w:val="en-US" w:eastAsia="zh-TW" w:bidi="ar-SA"/>
              </w:rPr>
              <w:t>賴清德</w:t>
            </w:r>
          </w:p>
        </w:tc>
        <w:tc>
          <w:tcPr>
            <w:tcW w:w="1685" w:type="dxa"/>
            <w:tcBorders>
              <w:top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15:30-15:50</w:t>
            </w:r>
          </w:p>
        </w:tc>
        <w:tc>
          <w:tcPr>
            <w:tcW w:w="4285" w:type="dxa"/>
            <w:tcBorders>
              <w:top w:val="single" w:sz="12" w:space="0" w:color="000000"/>
              <w:right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候選人回覆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5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個題目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(20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分鐘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)</w:t>
            </w:r>
          </w:p>
        </w:tc>
      </w:tr>
      <w:tr>
        <w:trPr>
          <w:trHeight w:val="562" w:hRule="atLeast"/>
        </w:trPr>
        <w:tc>
          <w:tcPr>
            <w:tcW w:w="1461" w:type="dxa"/>
            <w:vMerge w:val="continue"/>
            <w:tcBorders>
              <w:left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593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68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15:50-16:05</w:t>
            </w:r>
          </w:p>
        </w:tc>
        <w:tc>
          <w:tcPr>
            <w:tcW w:w="4285" w:type="dxa"/>
            <w:tcBorders>
              <w:right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記者提問及回覆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(15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分鐘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)</w:t>
            </w:r>
          </w:p>
        </w:tc>
      </w:tr>
      <w:tr>
        <w:trPr>
          <w:trHeight w:val="562" w:hRule="atLeast"/>
        </w:trPr>
        <w:tc>
          <w:tcPr>
            <w:tcW w:w="1461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593" w:type="dxa"/>
            <w:vMerge w:val="continue"/>
            <w:tcBorders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685" w:type="dxa"/>
            <w:tcBorders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16:05-16:10</w:t>
            </w:r>
          </w:p>
        </w:tc>
        <w:tc>
          <w:tcPr>
            <w:tcW w:w="4285" w:type="dxa"/>
            <w:tcBorders>
              <w:bottom w:val="single" w:sz="12" w:space="0" w:color="000000"/>
              <w:right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與群眾合照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(5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分鐘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)</w:t>
            </w:r>
          </w:p>
        </w:tc>
      </w:tr>
      <w:tr>
        <w:trPr>
          <w:trHeight w:val="466" w:hRule="atLeast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16:10-16:20</w:t>
            </w:r>
          </w:p>
        </w:tc>
        <w:tc>
          <w:tcPr>
            <w:tcW w:w="15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休息</w:t>
            </w:r>
          </w:p>
        </w:tc>
        <w:tc>
          <w:tcPr>
            <w:tcW w:w="597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引導第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組候選人離開，第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2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組候選人進場</w:t>
            </w:r>
          </w:p>
        </w:tc>
      </w:tr>
      <w:tr>
        <w:trPr>
          <w:trHeight w:val="563" w:hRule="atLeast"/>
        </w:trPr>
        <w:tc>
          <w:tcPr>
            <w:tcW w:w="14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b/>
                <w:kern w:val="2"/>
                <w:sz w:val="30"/>
                <w:szCs w:val="30"/>
                <w:lang w:val="en-US" w:eastAsia="zh-TW" w:bidi="ar-SA"/>
              </w:rPr>
              <w:t>16:20-17:00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kern w:val="2"/>
                <w:sz w:val="30"/>
                <w:szCs w:val="30"/>
                <w:lang w:val="en-US" w:eastAsia="zh-TW" w:bidi="ar-SA"/>
              </w:rPr>
              <w:t>侯友宜</w:t>
            </w:r>
          </w:p>
        </w:tc>
        <w:tc>
          <w:tcPr>
            <w:tcW w:w="1685" w:type="dxa"/>
            <w:tcBorders>
              <w:top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16:20-16:40</w:t>
            </w:r>
          </w:p>
        </w:tc>
        <w:tc>
          <w:tcPr>
            <w:tcW w:w="4285" w:type="dxa"/>
            <w:tcBorders>
              <w:top w:val="single" w:sz="12" w:space="0" w:color="000000"/>
              <w:right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候選人回覆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5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個題目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(20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分鐘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)</w:t>
            </w:r>
          </w:p>
        </w:tc>
      </w:tr>
      <w:tr>
        <w:trPr>
          <w:trHeight w:val="562" w:hRule="atLeast"/>
        </w:trPr>
        <w:tc>
          <w:tcPr>
            <w:tcW w:w="1461" w:type="dxa"/>
            <w:vMerge w:val="continue"/>
            <w:tcBorders>
              <w:left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593" w:type="dxa"/>
            <w:vMerge w:val="continue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685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16:40-16:55</w:t>
            </w:r>
          </w:p>
        </w:tc>
        <w:tc>
          <w:tcPr>
            <w:tcW w:w="4285" w:type="dxa"/>
            <w:tcBorders>
              <w:right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記者提問及回覆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(15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分鐘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)</w:t>
            </w:r>
          </w:p>
        </w:tc>
      </w:tr>
      <w:tr>
        <w:trPr>
          <w:trHeight w:val="562" w:hRule="atLeast"/>
        </w:trPr>
        <w:tc>
          <w:tcPr>
            <w:tcW w:w="1461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593" w:type="dxa"/>
            <w:vMerge w:val="continue"/>
            <w:tcBorders>
              <w:bottom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685" w:type="dxa"/>
            <w:tcBorders>
              <w:bottom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16:55-17:00</w:t>
            </w:r>
          </w:p>
        </w:tc>
        <w:tc>
          <w:tcPr>
            <w:tcW w:w="4285" w:type="dxa"/>
            <w:tcBorders>
              <w:bottom w:val="single" w:sz="12" w:space="0" w:color="000000"/>
              <w:right w:val="single" w:sz="12" w:space="0" w:color="000000"/>
            </w:tcBorders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與群眾合照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(5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分鐘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)</w:t>
            </w:r>
            <w:bookmarkStart w:id="0" w:name="_Hlk151628299"/>
            <w:bookmarkEnd w:id="0"/>
          </w:p>
        </w:tc>
      </w:tr>
      <w:tr>
        <w:trPr>
          <w:trHeight w:val="466" w:hRule="atLeast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17:00-17:10</w:t>
            </w:r>
          </w:p>
        </w:tc>
        <w:tc>
          <w:tcPr>
            <w:tcW w:w="15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休息</w:t>
            </w:r>
          </w:p>
        </w:tc>
        <w:tc>
          <w:tcPr>
            <w:tcW w:w="597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引導第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2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組候選人離開、第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3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組候選人進場</w:t>
            </w:r>
          </w:p>
        </w:tc>
      </w:tr>
      <w:tr>
        <w:trPr>
          <w:trHeight w:val="563" w:hRule="atLeast"/>
        </w:trPr>
        <w:tc>
          <w:tcPr>
            <w:tcW w:w="14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b/>
                <w:kern w:val="2"/>
                <w:sz w:val="30"/>
                <w:szCs w:val="30"/>
                <w:lang w:val="en-US" w:eastAsia="zh-TW" w:bidi="ar-SA"/>
              </w:rPr>
              <w:t>17:10-17:50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kern w:val="2"/>
                <w:sz w:val="30"/>
                <w:szCs w:val="30"/>
                <w:lang w:val="en-US" w:eastAsia="zh-TW" w:bidi="ar-SA"/>
              </w:rPr>
              <w:t>柯文哲</w:t>
            </w:r>
          </w:p>
        </w:tc>
        <w:tc>
          <w:tcPr>
            <w:tcW w:w="1685" w:type="dxa"/>
            <w:tcBorders>
              <w:top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17:10-17:30</w:t>
            </w:r>
          </w:p>
        </w:tc>
        <w:tc>
          <w:tcPr>
            <w:tcW w:w="4285" w:type="dxa"/>
            <w:tcBorders>
              <w:top w:val="single" w:sz="12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候選人回覆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5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個題目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(20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分鐘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)</w:t>
            </w:r>
          </w:p>
        </w:tc>
      </w:tr>
      <w:tr>
        <w:trPr>
          <w:trHeight w:val="562" w:hRule="atLeast"/>
        </w:trPr>
        <w:tc>
          <w:tcPr>
            <w:tcW w:w="1461" w:type="dxa"/>
            <w:vMerge w:val="continue"/>
            <w:tcBorders>
              <w:lef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593" w:type="dxa"/>
            <w:vMerge w:val="continue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685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17:30-17:45</w:t>
            </w:r>
          </w:p>
        </w:tc>
        <w:tc>
          <w:tcPr>
            <w:tcW w:w="4285" w:type="dxa"/>
            <w:tcBorders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記者提問及回覆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(15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分鐘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)</w:t>
            </w:r>
          </w:p>
        </w:tc>
      </w:tr>
      <w:tr>
        <w:trPr>
          <w:trHeight w:val="562" w:hRule="atLeast"/>
        </w:trPr>
        <w:tc>
          <w:tcPr>
            <w:tcW w:w="1461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593" w:type="dxa"/>
            <w:vMerge w:val="continue"/>
            <w:tcBorders>
              <w:bottom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685" w:type="dxa"/>
            <w:tcBorders>
              <w:bottom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17:45-17:50</w:t>
            </w:r>
          </w:p>
        </w:tc>
        <w:tc>
          <w:tcPr>
            <w:tcW w:w="4285" w:type="dxa"/>
            <w:tcBorders>
              <w:bottom w:val="single" w:sz="12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與群眾合照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(5</w:t>
            </w: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分鐘</w:t>
            </w: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)</w:t>
            </w:r>
          </w:p>
        </w:tc>
      </w:tr>
      <w:tr>
        <w:trPr>
          <w:trHeight w:val="608" w:hRule="atLeast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17:50-17:55</w:t>
            </w:r>
          </w:p>
        </w:tc>
        <w:tc>
          <w:tcPr>
            <w:tcW w:w="1593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投票時間</w:t>
            </w:r>
          </w:p>
        </w:tc>
        <w:tc>
          <w:tcPr>
            <w:tcW w:w="5970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sz w:val="30"/>
                <w:szCs w:val="30"/>
                <w:lang w:val="en-US" w:eastAsia="zh-TW" w:bidi="ar-SA"/>
              </w:rPr>
              <w:t>線上民調投票、公布結果</w:t>
            </w:r>
          </w:p>
        </w:tc>
      </w:tr>
      <w:tr>
        <w:trPr>
          <w:trHeight w:val="466" w:hRule="atLeast"/>
        </w:trPr>
        <w:tc>
          <w:tcPr>
            <w:tcW w:w="14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eastAsia="標楷體" w:cs="Times New Roman" w:ascii="Times New Roman" w:hAnsi="Times New Roman"/>
                <w:kern w:val="2"/>
                <w:sz w:val="30"/>
                <w:szCs w:val="30"/>
                <w:lang w:val="en-US" w:eastAsia="zh-TW" w:bidi="ar-SA"/>
              </w:rPr>
              <w:t>17:55-18:00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閉幕式</w:t>
            </w:r>
          </w:p>
        </w:tc>
        <w:tc>
          <w:tcPr>
            <w:tcW w:w="597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標楷體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標楷體"/>
                <w:kern w:val="2"/>
                <w:sz w:val="30"/>
                <w:szCs w:val="30"/>
                <w:lang w:val="en-US" w:eastAsia="zh-TW" w:bidi="ar-SA"/>
              </w:rPr>
              <w:t>主辦單位致詞</w:t>
            </w:r>
          </w:p>
        </w:tc>
      </w:tr>
    </w:tbl>
    <w:p>
      <w:pPr>
        <w:pStyle w:val="Normal"/>
        <w:widowControl/>
        <w:rPr>
          <w:sz w:val="27"/>
          <w:szCs w:val="27"/>
        </w:rPr>
      </w:pPr>
      <w:r>
        <w:rPr/>
      </w:r>
    </w:p>
    <w:sectPr>
      <w:type w:val="nextPage"/>
      <w:pgSz w:w="11906" w:h="16838"/>
      <w:pgMar w:left="1077" w:right="107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OpenSymbol">
    <w:altName w:val="Arial Unicode MS"/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細明體"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  <w:font w:name="微軟正黑體">
    <w:charset w:val="88"/>
    <w:family w:val="roman"/>
    <w:pitch w:val="variable"/>
  </w:font>
  <w:font w:name="Times New Roman">
    <w:charset w:val="88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4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微軟正黑體" w:cs="Lucida Sans"/>
      <w:color w:val="auto"/>
      <w:kern w:val="2"/>
      <w:sz w:val="24"/>
      <w:szCs w:val="24"/>
      <w:lang w:val="en-US" w:eastAsia="zh-TW" w:bidi="hi-IN"/>
    </w:rPr>
  </w:style>
  <w:style w:type="character" w:styleId="Style14">
    <w:name w:val="項目符號"/>
    <w:qFormat/>
    <w:rPr>
      <w:rFonts w:ascii="OpenSymbol" w:hAnsi="OpenSymbol" w:eastAsia="OpenSymbol" w:cs="OpenSymbol"/>
    </w:rPr>
  </w:style>
  <w:style w:type="character" w:styleId="Style15">
    <w:name w:val="註腳字元"/>
    <w:qFormat/>
    <w:rPr/>
  </w:style>
  <w:style w:type="character" w:styleId="Style16">
    <w:name w:val="註腳錨定"/>
    <w:rPr>
      <w:vertAlign w:val="superscript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1">
    <w:name w:val="純文字1"/>
    <w:basedOn w:val="Normal"/>
    <w:qFormat/>
    <w:pPr/>
    <w:rPr>
      <w:rFonts w:ascii="細明體" w:hAnsi="細明體" w:eastAsia="細明體" w:cs="Courier New"/>
    </w:rPr>
  </w:style>
  <w:style w:type="paragraph" w:styleId="Style22">
    <w:name w:val="外框內容"/>
    <w:basedOn w:val="Normal"/>
    <w:qFormat/>
    <w:pPr/>
    <w:rPr/>
  </w:style>
  <w:style w:type="paragraph" w:styleId="Web1">
    <w:name w:val="內文 (Web)1"/>
    <w:basedOn w:val="Normal"/>
    <w:qFormat/>
    <w:pPr>
      <w:spacing w:before="100" w:after="100"/>
    </w:pPr>
    <w:rPr>
      <w:rFonts w:ascii="新細明體" w:hAnsi="新細明體"/>
    </w:rPr>
  </w:style>
  <w:style w:type="paragraph" w:styleId="Style23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482</TotalTime>
  <Application>LibreOffice/7.0.4.2$Windows_X86_64 LibreOffice_project/dcf040e67528d9187c66b2379df5ea4407429775</Application>
  <AppVersion>15.0000</AppVersion>
  <Pages>3</Pages>
  <Words>1749</Words>
  <Characters>2082</Characters>
  <CharactersWithSpaces>2220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cp:lastPrinted>2023-11-09T13:24:39Z</cp:lastPrinted>
  <dcterms:modified xsi:type="dcterms:W3CDTF">2023-11-27T17:47:26Z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