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FA3D" w14:textId="02AAC4AD" w:rsidR="00923C0D" w:rsidRPr="007D5E63" w:rsidRDefault="00923C0D" w:rsidP="00406452">
      <w:pPr>
        <w:spacing w:afterLines="50" w:after="180"/>
        <w:rPr>
          <w:rFonts w:eastAsia="標楷體"/>
          <w:b/>
          <w:bCs/>
          <w:snapToGrid w:val="0"/>
          <w:color w:val="000000" w:themeColor="text1"/>
          <w:kern w:val="0"/>
          <w:sz w:val="32"/>
          <w:szCs w:val="32"/>
        </w:rPr>
      </w:pPr>
      <w:r w:rsidRPr="00406452">
        <w:rPr>
          <w:rFonts w:ascii="標楷體" w:eastAsia="標楷體" w:hAnsi="標楷體" w:hint="eastAsia"/>
          <w:b/>
          <w:bCs/>
          <w:snapToGrid w:val="0"/>
          <w:color w:val="000000" w:themeColor="text1"/>
          <w:kern w:val="0"/>
          <w:sz w:val="52"/>
          <w:szCs w:val="52"/>
          <w:shd w:val="pct15" w:color="auto" w:fill="FFFFFF"/>
        </w:rPr>
        <w:t>全國金融業工會聯合總會</w:t>
      </w:r>
      <w:r w:rsidRPr="007D5E63">
        <w:rPr>
          <w:rFonts w:ascii="標楷體" w:eastAsia="標楷體" w:hAnsi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新聞稿</w:t>
      </w:r>
      <w:r w:rsidR="00406452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2023</w:t>
      </w:r>
      <w:r w:rsidRPr="007D5E63">
        <w:rPr>
          <w:rFonts w:eastAsia="標楷體"/>
          <w:b/>
          <w:bCs/>
          <w:snapToGrid w:val="0"/>
          <w:color w:val="000000" w:themeColor="text1"/>
          <w:kern w:val="0"/>
          <w:sz w:val="32"/>
          <w:szCs w:val="32"/>
        </w:rPr>
        <w:t>/</w:t>
      </w:r>
      <w:r w:rsidR="00406452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01</w:t>
      </w:r>
      <w:r w:rsidRPr="007D5E63">
        <w:rPr>
          <w:rFonts w:eastAsia="標楷體"/>
          <w:b/>
          <w:bCs/>
          <w:snapToGrid w:val="0"/>
          <w:color w:val="000000" w:themeColor="text1"/>
          <w:kern w:val="0"/>
          <w:sz w:val="32"/>
          <w:szCs w:val="32"/>
        </w:rPr>
        <w:t>/1</w:t>
      </w:r>
      <w:r w:rsidR="00406452">
        <w:rPr>
          <w:rFonts w:eastAsia="標楷體" w:hint="eastAsia"/>
          <w:b/>
          <w:bCs/>
          <w:snapToGrid w:val="0"/>
          <w:color w:val="000000" w:themeColor="text1"/>
          <w:kern w:val="0"/>
          <w:sz w:val="32"/>
          <w:szCs w:val="32"/>
        </w:rPr>
        <w:t>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6452" w14:paraId="6774200F" w14:textId="77777777" w:rsidTr="00406452">
        <w:tc>
          <w:tcPr>
            <w:tcW w:w="8296" w:type="dxa"/>
          </w:tcPr>
          <w:p w14:paraId="0E62CEF7" w14:textId="77777777" w:rsidR="00406452" w:rsidRPr="00406452" w:rsidRDefault="00406452" w:rsidP="00406452">
            <w:pPr>
              <w:spacing w:beforeLines="50" w:before="180" w:line="60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40"/>
                <w:szCs w:val="40"/>
              </w:rPr>
            </w:pPr>
            <w:r w:rsidRPr="00406452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40"/>
                <w:szCs w:val="40"/>
              </w:rPr>
              <w:t>全金聯呼籲：中華快遞公司盡速與工會協商</w:t>
            </w:r>
          </w:p>
          <w:p w14:paraId="28E15484" w14:textId="66F18045" w:rsidR="00406452" w:rsidRDefault="00406452" w:rsidP="00406452">
            <w:pPr>
              <w:spacing w:afterLines="50" w:after="180" w:line="60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406452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40"/>
                <w:szCs w:val="40"/>
              </w:rPr>
              <w:t>金融服務不該建立在血汗低薪之上</w:t>
            </w:r>
          </w:p>
        </w:tc>
      </w:tr>
    </w:tbl>
    <w:p w14:paraId="52D39D9E" w14:textId="30379D80" w:rsidR="00923C0D" w:rsidRPr="00406452" w:rsidRDefault="00923C0D" w:rsidP="00406452">
      <w:pPr>
        <w:spacing w:beforeLines="50" w:before="180" w:line="440" w:lineRule="exact"/>
        <w:jc w:val="center"/>
        <w:rPr>
          <w:rFonts w:eastAsia="標楷體" w:hAnsi="標楷體"/>
          <w:snapToGrid w:val="0"/>
          <w:color w:val="000000"/>
          <w:kern w:val="0"/>
          <w:sz w:val="28"/>
          <w:szCs w:val="28"/>
        </w:rPr>
      </w:pPr>
      <w:r w:rsidRPr="00406452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新聞聯絡人：全國金融業工會聯合總會</w:t>
      </w:r>
      <w:r w:rsidR="00406452" w:rsidRPr="00406452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副秘書長周</w:t>
      </w:r>
      <w:proofErr w:type="gramStart"/>
      <w:r w:rsidR="00406452" w:rsidRPr="00406452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于萱</w:t>
      </w:r>
      <w:proofErr w:type="gramEnd"/>
      <w:r w:rsidR="00406452" w:rsidRPr="00406452">
        <w:rPr>
          <w:rFonts w:eastAsia="標楷體" w:hAnsi="標楷體" w:hint="eastAsia"/>
          <w:snapToGrid w:val="0"/>
          <w:color w:val="000000"/>
          <w:kern w:val="0"/>
          <w:sz w:val="28"/>
          <w:szCs w:val="28"/>
        </w:rPr>
        <w:t>0920-133712</w:t>
      </w:r>
    </w:p>
    <w:p w14:paraId="7013DBA0" w14:textId="77777777" w:rsidR="00406452" w:rsidRDefault="00406452" w:rsidP="00406452">
      <w:pPr>
        <w:ind w:firstLineChars="200" w:firstLine="480"/>
        <w:rPr>
          <w:rFonts w:eastAsia="標楷體"/>
          <w:szCs w:val="22"/>
        </w:rPr>
      </w:pPr>
    </w:p>
    <w:p w14:paraId="346FBB4E" w14:textId="7E42ED1B" w:rsidR="00406452" w:rsidRPr="00406452" w:rsidRDefault="00406452" w:rsidP="00406452">
      <w:pPr>
        <w:spacing w:line="520" w:lineRule="exact"/>
        <w:ind w:firstLineChars="200" w:firstLine="560"/>
        <w:jc w:val="both"/>
        <w:rPr>
          <w:rFonts w:eastAsia="標楷體"/>
          <w:sz w:val="28"/>
        </w:rPr>
      </w:pPr>
      <w:r w:rsidRPr="00406452">
        <w:rPr>
          <w:rFonts w:eastAsia="標楷體"/>
          <w:sz w:val="28"/>
        </w:rPr>
        <w:t>中華快遞員工去</w:t>
      </w:r>
      <w:r w:rsidR="00326A80">
        <w:rPr>
          <w:rFonts w:eastAsia="標楷體" w:hint="eastAsia"/>
          <w:sz w:val="28"/>
        </w:rPr>
        <w:t>（</w:t>
      </w:r>
      <w:r w:rsidR="00E50386">
        <w:rPr>
          <w:rFonts w:eastAsia="標楷體" w:hint="eastAsia"/>
          <w:sz w:val="28"/>
        </w:rPr>
        <w:t>2022</w:t>
      </w:r>
      <w:r w:rsidR="00326A80">
        <w:rPr>
          <w:rFonts w:eastAsia="標楷體" w:hint="eastAsia"/>
          <w:sz w:val="28"/>
        </w:rPr>
        <w:t>）</w:t>
      </w:r>
      <w:r w:rsidRPr="00406452">
        <w:rPr>
          <w:rFonts w:eastAsia="標楷體"/>
          <w:sz w:val="28"/>
        </w:rPr>
        <w:t>年</w:t>
      </w:r>
      <w:r w:rsidRPr="00406452">
        <w:rPr>
          <w:rFonts w:eastAsia="標楷體"/>
          <w:sz w:val="28"/>
        </w:rPr>
        <w:t>7</w:t>
      </w:r>
      <w:r w:rsidRPr="00406452">
        <w:rPr>
          <w:rFonts w:eastAsia="標楷體"/>
          <w:sz w:val="28"/>
        </w:rPr>
        <w:t>月發動罷工爭取調薪，根據中華快遞工會表示：公司一手調薪、一手反過來扣減員工的績效獎金，讓員工的全年總薪資不但沒有提高、反而減少。農曆年將至，中華快遞的員工卻難過年。面對員工</w:t>
      </w:r>
      <w:proofErr w:type="gramStart"/>
      <w:r w:rsidRPr="00406452">
        <w:rPr>
          <w:rFonts w:eastAsia="標楷體"/>
          <w:sz w:val="28"/>
        </w:rPr>
        <w:t>不滿，</w:t>
      </w:r>
      <w:proofErr w:type="gramEnd"/>
      <w:r w:rsidRPr="00406452">
        <w:rPr>
          <w:rFonts w:eastAsia="標楷體"/>
          <w:sz w:val="28"/>
        </w:rPr>
        <w:t>政府和公司卻</w:t>
      </w:r>
      <w:proofErr w:type="gramStart"/>
      <w:r w:rsidRPr="00406452">
        <w:rPr>
          <w:rFonts w:eastAsia="標楷體"/>
          <w:sz w:val="28"/>
        </w:rPr>
        <w:t>要年後</w:t>
      </w:r>
      <w:proofErr w:type="gramEnd"/>
      <w:r w:rsidRPr="00406452">
        <w:rPr>
          <w:rFonts w:eastAsia="標楷體"/>
          <w:sz w:val="28"/>
        </w:rPr>
        <w:t>董事會才能討論，中華快遞工會在日前發動罷工投票，最終高達</w:t>
      </w:r>
      <w:r w:rsidRPr="00406452">
        <w:rPr>
          <w:rFonts w:eastAsia="標楷體"/>
          <w:sz w:val="28"/>
        </w:rPr>
        <w:t>83%</w:t>
      </w:r>
      <w:r w:rsidRPr="00406452">
        <w:rPr>
          <w:rFonts w:eastAsia="標楷體"/>
          <w:sz w:val="28"/>
        </w:rPr>
        <w:t>員工同意罷工。目前中華快遞工會仍呼籲公司盡速與工會協商，若協商</w:t>
      </w:r>
      <w:proofErr w:type="gramStart"/>
      <w:r w:rsidRPr="00406452">
        <w:rPr>
          <w:rFonts w:eastAsia="標楷體"/>
          <w:sz w:val="28"/>
        </w:rPr>
        <w:t>未果恐在</w:t>
      </w:r>
      <w:proofErr w:type="gramEnd"/>
      <w:r w:rsidRPr="00406452">
        <w:rPr>
          <w:rFonts w:eastAsia="標楷體"/>
          <w:sz w:val="28"/>
        </w:rPr>
        <w:t>春節前無預警發起罷工，屆時恐將影響部分銀行營運。</w:t>
      </w:r>
    </w:p>
    <w:p w14:paraId="3D71640C" w14:textId="77777777" w:rsidR="00406452" w:rsidRPr="00406452" w:rsidRDefault="00406452" w:rsidP="00406452">
      <w:pPr>
        <w:spacing w:line="520" w:lineRule="exact"/>
        <w:ind w:firstLineChars="200" w:firstLine="560"/>
        <w:jc w:val="both"/>
        <w:rPr>
          <w:rFonts w:eastAsia="標楷體"/>
          <w:sz w:val="28"/>
        </w:rPr>
      </w:pPr>
    </w:p>
    <w:p w14:paraId="4217E97D" w14:textId="77777777" w:rsidR="00406452" w:rsidRPr="00406452" w:rsidRDefault="00406452" w:rsidP="00406452">
      <w:pPr>
        <w:spacing w:line="520" w:lineRule="exact"/>
        <w:ind w:firstLineChars="200" w:firstLine="560"/>
        <w:jc w:val="both"/>
        <w:rPr>
          <w:rFonts w:eastAsia="標楷體"/>
          <w:sz w:val="28"/>
        </w:rPr>
      </w:pPr>
      <w:r w:rsidRPr="00406452">
        <w:rPr>
          <w:rFonts w:eastAsia="標楷體"/>
          <w:sz w:val="28"/>
        </w:rPr>
        <w:t>中華快遞是中華郵政轉投資的子公司，負責運送銀行各式票據，業務往來遍及部分銀行在全台的分支據點，對支撐金融秩序的穩定至關重要，但日</w:t>
      </w:r>
      <w:proofErr w:type="gramStart"/>
      <w:r w:rsidRPr="00406452">
        <w:rPr>
          <w:rFonts w:eastAsia="標楷體"/>
          <w:sz w:val="28"/>
        </w:rPr>
        <w:t>曬</w:t>
      </w:r>
      <w:proofErr w:type="gramEnd"/>
      <w:r w:rsidRPr="00406452">
        <w:rPr>
          <w:rFonts w:eastAsia="標楷體"/>
          <w:sz w:val="28"/>
        </w:rPr>
        <w:t>雨淋跑車的中華快遞員工卻承受著常年的低薪。</w:t>
      </w:r>
      <w:r w:rsidRPr="00406452">
        <w:rPr>
          <w:rFonts w:eastAsia="標楷體"/>
          <w:b/>
          <w:bCs/>
          <w:sz w:val="28"/>
          <w:u w:val="single"/>
        </w:rPr>
        <w:t>全金聯認為，金融秩序不該建立在低薪之上，中華快遞的員工為金融業承擔了許多辛苦的工作，為穩定金融秩序，中華快遞公司應盡速與工會協商。如果協商未果，中華快遞員工真的發起罷工，雖然會造成不便，但金融業勞工也會全力聲援，因為低薪的狀況必須改變。</w:t>
      </w:r>
    </w:p>
    <w:p w14:paraId="2A65450A" w14:textId="77777777" w:rsidR="00406452" w:rsidRPr="00406452" w:rsidRDefault="00406452" w:rsidP="00406452">
      <w:pPr>
        <w:spacing w:line="520" w:lineRule="exact"/>
        <w:ind w:firstLineChars="200" w:firstLine="560"/>
        <w:jc w:val="both"/>
        <w:rPr>
          <w:rFonts w:eastAsia="標楷體"/>
          <w:sz w:val="28"/>
        </w:rPr>
      </w:pPr>
    </w:p>
    <w:p w14:paraId="6AED0A00" w14:textId="0FE1CAEA" w:rsidR="00280044" w:rsidRPr="00406452" w:rsidRDefault="00406452" w:rsidP="00406452">
      <w:pPr>
        <w:spacing w:line="520" w:lineRule="exact"/>
        <w:ind w:firstLineChars="200" w:firstLine="561"/>
        <w:jc w:val="both"/>
        <w:rPr>
          <w:rFonts w:eastAsia="標楷體"/>
          <w:b/>
          <w:bCs/>
          <w:u w:val="single"/>
        </w:rPr>
      </w:pPr>
      <w:r w:rsidRPr="00406452">
        <w:rPr>
          <w:rFonts w:eastAsia="標楷體"/>
          <w:b/>
          <w:bCs/>
          <w:sz w:val="28"/>
          <w:u w:val="single"/>
        </w:rPr>
        <w:t>全金聯呼籲，中華快遞公司應考慮物價波動因素、民主用品萬物齊漲、基層員工經濟壓力，盡速與工會協商</w:t>
      </w:r>
      <w:r w:rsidRPr="00406452">
        <w:rPr>
          <w:rFonts w:eastAsia="標楷體"/>
          <w:sz w:val="28"/>
        </w:rPr>
        <w:t>，以避免罷工發生，維護金融秩序穩定，善盡企業社會責任。</w:t>
      </w:r>
    </w:p>
    <w:sectPr w:rsidR="00280044" w:rsidRPr="00406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3F24"/>
    <w:multiLevelType w:val="hybridMultilevel"/>
    <w:tmpl w:val="BEB4B7AE"/>
    <w:lvl w:ilvl="0" w:tplc="9C1437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5"/>
    <w:rsid w:val="001857AD"/>
    <w:rsid w:val="001C3288"/>
    <w:rsid w:val="00280044"/>
    <w:rsid w:val="00326A80"/>
    <w:rsid w:val="00375F7B"/>
    <w:rsid w:val="00406452"/>
    <w:rsid w:val="006A716E"/>
    <w:rsid w:val="00760505"/>
    <w:rsid w:val="007D5E63"/>
    <w:rsid w:val="00923C0D"/>
    <w:rsid w:val="00DD34C5"/>
    <w:rsid w:val="00E50386"/>
    <w:rsid w:val="00E81601"/>
    <w:rsid w:val="00EF6981"/>
    <w:rsid w:val="00F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713E"/>
  <w15:chartTrackingRefBased/>
  <w15:docId w15:val="{EF22BE4F-5762-4D9D-9A59-0F95058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004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0044"/>
  </w:style>
  <w:style w:type="character" w:customStyle="1" w:styleId="a5">
    <w:name w:val="註解文字 字元"/>
    <w:basedOn w:val="a0"/>
    <w:link w:val="a4"/>
    <w:uiPriority w:val="99"/>
    <w:semiHidden/>
    <w:rsid w:val="00280044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04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80044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00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0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TFFU 全金聯</dc:creator>
  <cp:keywords/>
  <dc:description/>
  <cp:lastModifiedBy>HuiJu Hsu</cp:lastModifiedBy>
  <cp:revision>10</cp:revision>
  <cp:lastPrinted>2023-01-18T08:43:00Z</cp:lastPrinted>
  <dcterms:created xsi:type="dcterms:W3CDTF">2020-10-19T03:43:00Z</dcterms:created>
  <dcterms:modified xsi:type="dcterms:W3CDTF">2023-01-18T08:43:00Z</dcterms:modified>
</cp:coreProperties>
</file>